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090D" w14:textId="77777777" w:rsidR="00AB6D5F" w:rsidRPr="00DA5487" w:rsidRDefault="00AB6D5F" w:rsidP="00CF5AFA">
      <w:pPr>
        <w:spacing w:before="100" w:beforeAutospacing="1" w:after="100" w:afterAutospacing="1" w:line="240" w:lineRule="auto"/>
        <w:jc w:val="center"/>
        <w:outlineLvl w:val="0"/>
        <w:rPr>
          <w:rFonts w:ascii="Times New Roman" w:eastAsia="Times New Roman" w:hAnsi="Times New Roman" w:cs="Times New Roman"/>
          <w:b/>
          <w:bCs/>
          <w:noProof w:val="0"/>
          <w:kern w:val="36"/>
          <w:sz w:val="24"/>
          <w:szCs w:val="24"/>
          <w:lang w:val="en-US"/>
          <w14:ligatures w14:val="none"/>
        </w:rPr>
      </w:pPr>
      <w:r w:rsidRPr="00AB6D5F">
        <w:rPr>
          <w:rFonts w:ascii="Times New Roman" w:eastAsia="Times New Roman" w:hAnsi="Times New Roman" w:cs="Times New Roman"/>
          <w:b/>
          <w:bCs/>
          <w:noProof w:val="0"/>
          <w:kern w:val="36"/>
          <w:sz w:val="24"/>
          <w:szCs w:val="24"/>
          <w:lang w:val="en-US"/>
          <w14:ligatures w14:val="none"/>
        </w:rPr>
        <w:t>INFORMAȚII PENTRU VICTIMELE VIOLENȚEI DOMESTICE</w:t>
      </w:r>
    </w:p>
    <w:p w14:paraId="63A5DB30" w14:textId="46EB9F92" w:rsidR="00AB6D5F" w:rsidRPr="00DA5487" w:rsidRDefault="00AB6D5F" w:rsidP="008E6F10">
      <w:pPr>
        <w:pStyle w:val="NormalWeb"/>
        <w:spacing w:before="0" w:beforeAutospacing="0" w:after="0"/>
        <w:ind w:firstLine="720"/>
        <w:jc w:val="both"/>
      </w:pPr>
      <w:r w:rsidRPr="00DA5487">
        <w:rPr>
          <w:rFonts w:eastAsia="Georgia"/>
          <w:b/>
          <w:color w:val="000000"/>
        </w:rPr>
        <w:t>Violenţa domestică</w:t>
      </w:r>
      <w:r w:rsidRPr="00DA5487">
        <w:rPr>
          <w:rFonts w:eastAsia="Georgia"/>
          <w:color w:val="000000"/>
        </w:rPr>
        <w:t> înseamnă orice inacţiune sau acţiune intenţionată de violenţă fizică, sexuală, psihologică, economică, socială, spirituală sau cibernetică, care se produce în mediul familial sau domestic ori între soţi sau foşti soţi, precum şi între actuali sau foşti parteneri, indiferent dacă agresorul locuieşte sau a locuit împreună cu victima.</w:t>
      </w:r>
    </w:p>
    <w:p w14:paraId="6CD6B267" w14:textId="181013C0" w:rsidR="00AB6D5F" w:rsidRPr="00DA5487" w:rsidRDefault="00AB6D5F" w:rsidP="008E6F10">
      <w:pPr>
        <w:pStyle w:val="NormalWeb"/>
        <w:spacing w:before="0" w:beforeAutospacing="0" w:after="0"/>
        <w:ind w:firstLine="720"/>
        <w:jc w:val="both"/>
      </w:pPr>
      <w:bookmarkStart w:id="0" w:name="8919557"/>
      <w:bookmarkEnd w:id="0"/>
      <w:r w:rsidRPr="00DA5487">
        <w:rPr>
          <w:rFonts w:eastAsia="Georgia"/>
          <w:b/>
          <w:bCs/>
          <w:color w:val="000000"/>
        </w:rPr>
        <w:t>Violenţa domestică</w:t>
      </w:r>
      <w:r w:rsidRPr="00DA5487">
        <w:rPr>
          <w:rFonts w:eastAsia="Georgia"/>
          <w:color w:val="000000"/>
        </w:rPr>
        <w:t xml:space="preserve"> se manifestă sub următoarele forme:</w:t>
      </w:r>
    </w:p>
    <w:p w14:paraId="0386FDD3" w14:textId="77777777" w:rsidR="00AB6D5F" w:rsidRPr="00DA5487" w:rsidRDefault="00AB6D5F" w:rsidP="008E6F10">
      <w:pPr>
        <w:pStyle w:val="NormalWeb"/>
        <w:spacing w:before="0" w:beforeAutospacing="0" w:after="0"/>
        <w:jc w:val="both"/>
      </w:pPr>
      <w:r w:rsidRPr="00DA5487">
        <w:rPr>
          <w:rFonts w:eastAsia="Georgia"/>
          <w:color w:val="000000"/>
        </w:rPr>
        <w:t>    a) </w:t>
      </w:r>
      <w:r w:rsidRPr="00DA5487">
        <w:rPr>
          <w:rFonts w:eastAsia="Georgia"/>
          <w:b/>
          <w:color w:val="000000"/>
        </w:rPr>
        <w:t>violenţa verbală </w:t>
      </w:r>
      <w:r w:rsidRPr="00DA5487">
        <w:rPr>
          <w:rFonts w:eastAsia="Georgia"/>
          <w:color w:val="000000"/>
        </w:rPr>
        <w:t>- adresarea printr-un limbaj jignitor, brutal, precum utilizarea de insulte, ameninţări, cuvinte şi expresii degradante sau umilitoare;</w:t>
      </w:r>
    </w:p>
    <w:p w14:paraId="6CC44A69" w14:textId="77777777" w:rsidR="00AB6D5F" w:rsidRPr="00DA5487" w:rsidRDefault="00AB6D5F" w:rsidP="008E6F10">
      <w:pPr>
        <w:pStyle w:val="NormalWeb"/>
        <w:spacing w:before="0" w:beforeAutospacing="0" w:after="0"/>
        <w:jc w:val="both"/>
      </w:pPr>
      <w:r w:rsidRPr="00DA5487">
        <w:rPr>
          <w:rFonts w:eastAsia="Georgia"/>
          <w:color w:val="000000"/>
        </w:rPr>
        <w:t>    b) </w:t>
      </w:r>
      <w:r w:rsidRPr="00DA5487">
        <w:rPr>
          <w:rFonts w:eastAsia="Georgia"/>
          <w:b/>
          <w:color w:val="000000"/>
        </w:rPr>
        <w:t>violenţa psihologică </w:t>
      </w:r>
      <w:r w:rsidRPr="00DA5487">
        <w:rPr>
          <w:rFonts w:eastAsia="Georgia"/>
          <w:color w:val="000000"/>
        </w:rPr>
        <w:t>- impunerea voinţei sau a controlului personal, provocarea de stări de tensiune şi de suferinţă psihică în orice mod şi prin orice mijloace, prin ameninţare verbală sau în orice altă modalitate, şantaj, violenţă demonstrativă asupra obiectelor şi animalelor, afişare ostentativă a armelor, neglijare, controlul vieţii personale, acte de gelozie, constrângerile de orice fel, urmărirea fără drept, supravegherea locuinţei, a locului de muncă sau a altor locuri frecventate de victimă, efectuarea de apeluri telefonice sau alte tipuri de comunicări prin mijloace de transmitere la distanţă, care prin frecvenţă, conţinut sau momentul în care sunt emise creează temere, precum şi alte acţiuni cu efect similar;</w:t>
      </w:r>
    </w:p>
    <w:p w14:paraId="41679847" w14:textId="77777777" w:rsidR="00AB6D5F" w:rsidRPr="00DA5487" w:rsidRDefault="00AB6D5F" w:rsidP="008E6F10">
      <w:pPr>
        <w:pStyle w:val="NormalWeb"/>
        <w:spacing w:before="0" w:beforeAutospacing="0" w:after="0"/>
        <w:jc w:val="both"/>
      </w:pPr>
      <w:r w:rsidRPr="00DA5487">
        <w:rPr>
          <w:rFonts w:eastAsia="Georgia"/>
          <w:color w:val="000000"/>
        </w:rPr>
        <w:t>    c) </w:t>
      </w:r>
      <w:r w:rsidRPr="00DA5487">
        <w:rPr>
          <w:rFonts w:eastAsia="Georgia"/>
          <w:b/>
          <w:color w:val="000000"/>
        </w:rPr>
        <w:t>violenţa fizică </w:t>
      </w:r>
      <w:r w:rsidRPr="00DA5487">
        <w:rPr>
          <w:rFonts w:eastAsia="Georgia"/>
          <w:color w:val="000000"/>
        </w:rPr>
        <w:t>- vătămarea corporală ori a sănătăţii prin lovire, îmbrâncire, trântire, tragere de păr, înţepare, tăiere, ardere, strangulare, muşcare, în orice formă şi de orice intensitate, inclusiv mascate ca fiind rezultatul unor accidente, prin otrăvire, intoxicare, precum şi alte acţiuni cu efect similar, supunerea la eforturi fizice epuizante sau la activităţi cu grad mare de risc pentru viaţă sau sănătate şi integritate corporală, altele decât cele de la lit. e);</w:t>
      </w:r>
    </w:p>
    <w:p w14:paraId="3E49B8A1" w14:textId="77777777" w:rsidR="00AB6D5F" w:rsidRPr="00DA5487" w:rsidRDefault="00AB6D5F" w:rsidP="008E6F10">
      <w:pPr>
        <w:pStyle w:val="NormalWeb"/>
        <w:spacing w:before="0" w:beforeAutospacing="0" w:after="0"/>
        <w:jc w:val="both"/>
      </w:pPr>
      <w:r w:rsidRPr="00DA5487">
        <w:rPr>
          <w:rFonts w:eastAsia="Georgia"/>
          <w:color w:val="000000"/>
        </w:rPr>
        <w:t>    d) </w:t>
      </w:r>
      <w:r w:rsidRPr="00DA5487">
        <w:rPr>
          <w:rFonts w:eastAsia="Georgia"/>
          <w:b/>
          <w:color w:val="000000"/>
        </w:rPr>
        <w:t>violenţa sexuală </w:t>
      </w:r>
      <w:r w:rsidRPr="00DA5487">
        <w:rPr>
          <w:rFonts w:eastAsia="Georgia"/>
          <w:color w:val="000000"/>
        </w:rPr>
        <w:t>- agresiune sexuală, impunere de acte degradante, hărţuire, intimidare, manipulare, brutalitate în vederea întreţinerii unor relaţii sexuale forţate, viol conjugal;</w:t>
      </w:r>
    </w:p>
    <w:p w14:paraId="2D3CD45A" w14:textId="77777777" w:rsidR="00AB6D5F" w:rsidRPr="00DA5487" w:rsidRDefault="00AB6D5F" w:rsidP="008E6F10">
      <w:pPr>
        <w:pStyle w:val="NormalWeb"/>
        <w:spacing w:before="0" w:beforeAutospacing="0" w:after="0"/>
        <w:jc w:val="both"/>
      </w:pPr>
      <w:r w:rsidRPr="00DA5487">
        <w:rPr>
          <w:rFonts w:eastAsia="Georgia"/>
          <w:color w:val="000000"/>
        </w:rPr>
        <w:t>    e) </w:t>
      </w:r>
      <w:r w:rsidRPr="00DA5487">
        <w:rPr>
          <w:rFonts w:eastAsia="Georgia"/>
          <w:b/>
          <w:color w:val="000000"/>
        </w:rPr>
        <w:t>violenţa economică </w:t>
      </w:r>
      <w:r w:rsidRPr="00DA5487">
        <w:rPr>
          <w:rFonts w:eastAsia="Georgia"/>
          <w:color w:val="000000"/>
        </w:rPr>
        <w:t>- interzicerea activităţii profesionale, privare de mijloace economice, inclusiv lipsire de mijloace de existenţă primară, cum ar fi hrană, medicamente, obiecte de primă necesitate, acţiunea de sustragere intenţionată a bunurilor persoanei, interzicerea dreptului de a poseda, folosi şi dispune de bunurile comune, control inechitabil asupra bunurilor şi resurselor comune, refuzul de a susţine familia, impunerea de munci grele şi nocive în detrimentul sănătăţii, inclusiv unui membru de familie minor, precum şi alte acţiuni cu efect similar;</w:t>
      </w:r>
    </w:p>
    <w:p w14:paraId="11AB4EB3" w14:textId="77777777" w:rsidR="00AB6D5F" w:rsidRPr="00DA5487" w:rsidRDefault="00AB6D5F" w:rsidP="008E6F10">
      <w:pPr>
        <w:pStyle w:val="NormalWeb"/>
        <w:spacing w:before="0" w:beforeAutospacing="0" w:after="0"/>
        <w:jc w:val="both"/>
      </w:pPr>
      <w:r w:rsidRPr="00DA5487">
        <w:rPr>
          <w:rFonts w:eastAsia="Georgia"/>
          <w:color w:val="000000"/>
        </w:rPr>
        <w:t>    f) </w:t>
      </w:r>
      <w:r w:rsidRPr="00DA5487">
        <w:rPr>
          <w:rFonts w:eastAsia="Georgia"/>
          <w:b/>
          <w:color w:val="000000"/>
        </w:rPr>
        <w:t>violenţa socială </w:t>
      </w:r>
      <w:r w:rsidRPr="00DA5487">
        <w:rPr>
          <w:rFonts w:eastAsia="Georgia"/>
          <w:color w:val="000000"/>
        </w:rPr>
        <w:t>- impunerea izolării persoanei de familie, de comunitate şi de prieteni, interzicerea frecventării instituţiei de învăţământ sau a locului de muncă, interzicerea/limitarea realizării profesionale, impunerea izolării, inclusiv în locuinţa comună, privarea de acces în spaţiul de locuit, deposedarea de acte de identitate, privare intenţionată de acces la informaţie, precum şi alte acţiuni cu efect similar;</w:t>
      </w:r>
    </w:p>
    <w:p w14:paraId="110FFF41" w14:textId="77777777" w:rsidR="00AB6D5F" w:rsidRPr="00DA5487" w:rsidRDefault="00AB6D5F" w:rsidP="008E6F10">
      <w:pPr>
        <w:pStyle w:val="NormalWeb"/>
        <w:spacing w:before="0" w:beforeAutospacing="0" w:after="0"/>
        <w:jc w:val="both"/>
        <w:rPr>
          <w:rFonts w:eastAsia="Georgia"/>
          <w:color w:val="000000"/>
        </w:rPr>
      </w:pPr>
      <w:r w:rsidRPr="00DA5487">
        <w:rPr>
          <w:rFonts w:eastAsia="Georgia"/>
          <w:color w:val="000000"/>
        </w:rPr>
        <w:t>    g) </w:t>
      </w:r>
      <w:r w:rsidRPr="00DA5487">
        <w:rPr>
          <w:rFonts w:eastAsia="Georgia"/>
          <w:b/>
          <w:color w:val="000000"/>
        </w:rPr>
        <w:t>violenţa spirituală </w:t>
      </w:r>
      <w:r w:rsidRPr="00DA5487">
        <w:rPr>
          <w:rFonts w:eastAsia="Georgia"/>
          <w:color w:val="000000"/>
        </w:rPr>
        <w:t>- subestimarea sau diminuarea importanţei satisfacerii necesităţilor moral-spirituale prin interzicere, limitare, ridiculizare, penalizare a aspiraţiilor membrilor de familie, a accesului la valorile culturale, etnice, lingvistice ori religioase, interzicerea dreptului de a vorbi în limba maternă şi de a învăţa copiii să vorbească în limba maternă, impunerea aderării la credinţe şi practici spirituale şi religioase</w:t>
      </w:r>
    </w:p>
    <w:p w14:paraId="73F6DFDF" w14:textId="22DFD215" w:rsidR="00AB6D5F" w:rsidRPr="00DA5487" w:rsidRDefault="00AB6D5F" w:rsidP="008E6F10">
      <w:pPr>
        <w:pStyle w:val="NormalWeb"/>
        <w:spacing w:before="0" w:beforeAutospacing="0" w:after="0"/>
        <w:jc w:val="both"/>
      </w:pPr>
      <w:r w:rsidRPr="00DA5487">
        <w:rPr>
          <w:rFonts w:eastAsia="Georgia"/>
          <w:color w:val="000000"/>
        </w:rPr>
        <w:lastRenderedPageBreak/>
        <w:t xml:space="preserve">      h) </w:t>
      </w:r>
      <w:r w:rsidRPr="00DA5487">
        <w:rPr>
          <w:rFonts w:eastAsia="Georgia"/>
          <w:b/>
          <w:color w:val="000000"/>
        </w:rPr>
        <w:t>violenţa cibernetică </w:t>
      </w:r>
      <w:r w:rsidRPr="00DA5487">
        <w:rPr>
          <w:rFonts w:eastAsia="Georgia"/>
          <w:color w:val="000000"/>
        </w:rPr>
        <w:t>- hărţuire online, mesaje online instigatoare la ură pe bază de gen, urmărire online, ameninţări online, publicarea nonconsensuală de informaţii şi conţinut grafic intim, accesul ilegal de interceptare a comunicaţiilor şi datelor private şi orice altă formă de utilizare abuzivă a tehnologiei informaţiei şi a comunicaţiilor prin intermediul calculatoarelor, telefoanelor mobile inteligente sau altor dispozitive similare care folosesc telecomunicaţiile sau se pot conecta la internet şi pot transmite şi utiliza platformele sociale sau de e-mail, cu scopul de a face de ruşine, umili, speria, ameninţa, reduce la tăcere victima.</w:t>
      </w:r>
    </w:p>
    <w:p w14:paraId="1E5209C6" w14:textId="3B172472" w:rsidR="00AB6D5F" w:rsidRPr="00AB6D5F" w:rsidRDefault="00AB6D5F" w:rsidP="008E6F10">
      <w:pPr>
        <w:spacing w:after="0" w:line="240" w:lineRule="auto"/>
        <w:ind w:firstLine="360"/>
        <w:jc w:val="both"/>
        <w:rPr>
          <w:rFonts w:ascii="Times New Roman" w:eastAsia="Times New Roman" w:hAnsi="Times New Roman" w:cs="Times New Roman"/>
          <w:noProof w:val="0"/>
          <w:kern w:val="0"/>
          <w:sz w:val="24"/>
          <w:szCs w:val="24"/>
          <w:lang w:val="en-US"/>
          <w14:ligatures w14:val="none"/>
        </w:rPr>
      </w:pPr>
      <w:r w:rsidRPr="00AB6D5F">
        <w:rPr>
          <w:rFonts w:ascii="Times New Roman" w:eastAsia="Times New Roman" w:hAnsi="Times New Roman" w:cs="Times New Roman"/>
          <w:noProof w:val="0"/>
          <w:kern w:val="0"/>
          <w:sz w:val="24"/>
          <w:szCs w:val="24"/>
          <w:lang w:val="en-US"/>
          <w14:ligatures w14:val="none"/>
        </w:rPr>
        <w:t xml:space="preserve">Direcția de </w:t>
      </w:r>
      <w:r w:rsidRPr="00DA5487">
        <w:rPr>
          <w:rFonts w:ascii="Times New Roman" w:eastAsia="Times New Roman" w:hAnsi="Times New Roman" w:cs="Times New Roman"/>
          <w:noProof w:val="0"/>
          <w:kern w:val="0"/>
          <w:sz w:val="24"/>
          <w:szCs w:val="24"/>
          <w:lang w:val="en-US"/>
          <w14:ligatures w14:val="none"/>
        </w:rPr>
        <w:t xml:space="preserve">protecție socială Târgu Jiu </w:t>
      </w:r>
      <w:r w:rsidRPr="00AB6D5F">
        <w:rPr>
          <w:rFonts w:ascii="Times New Roman" w:eastAsia="Times New Roman" w:hAnsi="Times New Roman" w:cs="Times New Roman"/>
          <w:noProof w:val="0"/>
          <w:kern w:val="0"/>
          <w:sz w:val="24"/>
          <w:szCs w:val="24"/>
          <w:lang w:val="en-US"/>
          <w14:ligatures w14:val="none"/>
        </w:rPr>
        <w:t xml:space="preserve"> se alătură demersului de informare și conștientizare a pericolului pe care il reprezintă violența domestică.</w:t>
      </w:r>
      <w:r w:rsidRPr="00AB6D5F">
        <w:rPr>
          <w:rFonts w:ascii="Times New Roman" w:eastAsia="Times New Roman" w:hAnsi="Times New Roman" w:cs="Times New Roman"/>
          <w:noProof w:val="0"/>
          <w:kern w:val="0"/>
          <w:sz w:val="24"/>
          <w:szCs w:val="24"/>
          <w:lang w:val="en-US"/>
          <w14:ligatures w14:val="none"/>
        </w:rPr>
        <w:br/>
      </w:r>
      <w:r w:rsidRPr="00AB6D5F">
        <w:rPr>
          <w:rFonts w:ascii="Times New Roman" w:eastAsia="Times New Roman" w:hAnsi="Times New Roman" w:cs="Times New Roman"/>
          <w:noProof w:val="0"/>
          <w:kern w:val="0"/>
          <w:sz w:val="24"/>
          <w:szCs w:val="24"/>
          <w:lang w:val="en-US"/>
          <w14:ligatures w14:val="none"/>
        </w:rPr>
        <w:br/>
      </w:r>
      <w:r w:rsidRPr="00AB6D5F">
        <w:rPr>
          <w:rFonts w:ascii="Times New Roman" w:eastAsia="Times New Roman" w:hAnsi="Times New Roman" w:cs="Times New Roman"/>
          <w:noProof w:val="0"/>
          <w:kern w:val="0"/>
          <w:sz w:val="24"/>
          <w:szCs w:val="24"/>
          <w:lang w:val="en-US"/>
          <w14:ligatures w14:val="none"/>
        </w:rPr>
        <w:br/>
      </w:r>
      <w:r w:rsidRPr="00AB6D5F">
        <w:rPr>
          <w:rFonts w:ascii="Times New Roman" w:eastAsia="Times New Roman" w:hAnsi="Times New Roman" w:cs="Times New Roman"/>
          <w:b/>
          <w:bCs/>
          <w:noProof w:val="0"/>
          <w:kern w:val="0"/>
          <w:sz w:val="24"/>
          <w:szCs w:val="24"/>
          <w:lang w:val="en-US"/>
          <w14:ligatures w14:val="none"/>
        </w:rPr>
        <w:t>INFORMAȚII PENTRU VICTIMELE VIOLENȚEI DOMESTICE</w:t>
      </w:r>
      <w:r w:rsidRPr="00AB6D5F">
        <w:rPr>
          <w:rFonts w:ascii="Times New Roman" w:eastAsia="Times New Roman" w:hAnsi="Times New Roman" w:cs="Times New Roman"/>
          <w:noProof w:val="0"/>
          <w:kern w:val="0"/>
          <w:sz w:val="24"/>
          <w:szCs w:val="24"/>
          <w:lang w:val="en-US"/>
          <w14:ligatures w14:val="none"/>
        </w:rPr>
        <w:br/>
      </w:r>
      <w:r w:rsidRPr="00AB6D5F">
        <w:rPr>
          <w:rFonts w:ascii="Times New Roman" w:eastAsia="Times New Roman" w:hAnsi="Times New Roman" w:cs="Times New Roman"/>
          <w:noProof w:val="0"/>
          <w:kern w:val="0"/>
          <w:sz w:val="24"/>
          <w:szCs w:val="24"/>
          <w:lang w:val="en-US"/>
          <w14:ligatures w14:val="none"/>
        </w:rPr>
        <w:br/>
      </w:r>
      <w:r w:rsidRPr="00AB6D5F">
        <w:rPr>
          <w:rFonts w:ascii="Times New Roman" w:eastAsia="Times New Roman" w:hAnsi="Times New Roman" w:cs="Times New Roman"/>
          <w:b/>
          <w:bCs/>
          <w:noProof w:val="0"/>
          <w:kern w:val="0"/>
          <w:sz w:val="24"/>
          <w:szCs w:val="24"/>
          <w:lang w:val="en-US"/>
          <w14:ligatures w14:val="none"/>
        </w:rPr>
        <w:t>Ce faci dacă ai devenit victimă a violenţei în familie?</w:t>
      </w:r>
      <w:r w:rsidRPr="00AB6D5F">
        <w:rPr>
          <w:rFonts w:ascii="Times New Roman" w:eastAsia="Times New Roman" w:hAnsi="Times New Roman" w:cs="Times New Roman"/>
          <w:noProof w:val="0"/>
          <w:kern w:val="0"/>
          <w:sz w:val="24"/>
          <w:szCs w:val="24"/>
          <w:lang w:val="en-US"/>
          <w14:ligatures w14:val="none"/>
        </w:rPr>
        <w:t xml:space="preserve"> </w:t>
      </w:r>
    </w:p>
    <w:p w14:paraId="4C4DA06F" w14:textId="77777777" w:rsidR="00AB6D5F" w:rsidRPr="00AB6D5F" w:rsidRDefault="00AB6D5F" w:rsidP="00AB6D5F">
      <w:pPr>
        <w:numPr>
          <w:ilvl w:val="0"/>
          <w:numId w:val="2"/>
        </w:numPr>
        <w:spacing w:before="100" w:beforeAutospacing="1" w:after="100" w:afterAutospacing="1" w:line="240" w:lineRule="auto"/>
        <w:rPr>
          <w:rFonts w:ascii="Times New Roman" w:eastAsia="Times New Roman" w:hAnsi="Times New Roman" w:cs="Times New Roman"/>
          <w:noProof w:val="0"/>
          <w:kern w:val="0"/>
          <w:sz w:val="24"/>
          <w:szCs w:val="24"/>
          <w:lang w:val="en-US"/>
          <w14:ligatures w14:val="none"/>
        </w:rPr>
      </w:pPr>
      <w:r w:rsidRPr="00AB6D5F">
        <w:rPr>
          <w:rFonts w:ascii="Times New Roman" w:eastAsia="Times New Roman" w:hAnsi="Times New Roman" w:cs="Times New Roman"/>
          <w:noProof w:val="0"/>
          <w:kern w:val="0"/>
          <w:sz w:val="24"/>
          <w:szCs w:val="24"/>
          <w:lang w:val="en-US"/>
          <w14:ligatures w14:val="none"/>
        </w:rPr>
        <w:t xml:space="preserve">Anunţă Poliţia (număr unic de urgență </w:t>
      </w:r>
      <w:r w:rsidRPr="00AB6D5F">
        <w:rPr>
          <w:rFonts w:ascii="Times New Roman" w:eastAsia="Times New Roman" w:hAnsi="Times New Roman" w:cs="Times New Roman"/>
          <w:b/>
          <w:bCs/>
          <w:noProof w:val="0"/>
          <w:kern w:val="0"/>
          <w:sz w:val="24"/>
          <w:szCs w:val="24"/>
          <w:lang w:val="en-US"/>
          <w14:ligatures w14:val="none"/>
        </w:rPr>
        <w:t>112</w:t>
      </w:r>
      <w:r w:rsidRPr="00AB6D5F">
        <w:rPr>
          <w:rFonts w:ascii="Times New Roman" w:eastAsia="Times New Roman" w:hAnsi="Times New Roman" w:cs="Times New Roman"/>
          <w:noProof w:val="0"/>
          <w:kern w:val="0"/>
          <w:sz w:val="24"/>
          <w:szCs w:val="24"/>
          <w:lang w:val="en-US"/>
          <w14:ligatures w14:val="none"/>
        </w:rPr>
        <w:t>) și depune o plângere!</w:t>
      </w:r>
    </w:p>
    <w:p w14:paraId="5910A24E" w14:textId="77777777" w:rsidR="00AB6D5F" w:rsidRPr="00AB6D5F" w:rsidRDefault="00AB6D5F" w:rsidP="00AB6D5F">
      <w:pPr>
        <w:numPr>
          <w:ilvl w:val="0"/>
          <w:numId w:val="2"/>
        </w:numPr>
        <w:spacing w:before="100" w:beforeAutospacing="1" w:after="100" w:afterAutospacing="1" w:line="240" w:lineRule="auto"/>
        <w:rPr>
          <w:rFonts w:ascii="Times New Roman" w:eastAsia="Times New Roman" w:hAnsi="Times New Roman" w:cs="Times New Roman"/>
          <w:noProof w:val="0"/>
          <w:kern w:val="0"/>
          <w:sz w:val="24"/>
          <w:szCs w:val="24"/>
          <w:lang w:val="en-US"/>
          <w14:ligatures w14:val="none"/>
        </w:rPr>
      </w:pPr>
      <w:r w:rsidRPr="00AB6D5F">
        <w:rPr>
          <w:rFonts w:ascii="Times New Roman" w:eastAsia="Times New Roman" w:hAnsi="Times New Roman" w:cs="Times New Roman"/>
          <w:noProof w:val="0"/>
          <w:kern w:val="0"/>
          <w:sz w:val="24"/>
          <w:szCs w:val="24"/>
          <w:lang w:val="en-US"/>
          <w14:ligatures w14:val="none"/>
        </w:rPr>
        <w:t>Prezintă-te la Institutul de Medicină Legală pentru a-ţi fi eliberat un certificat medico-legal; acesta dovedeşte leziunile provocate prin agresare şi este important pentru încadrarea juridică a faptei;</w:t>
      </w:r>
    </w:p>
    <w:p w14:paraId="6E2F7E53" w14:textId="01DDF7A5" w:rsidR="00AB6D5F" w:rsidRPr="00AB6D5F" w:rsidRDefault="00AB6D5F" w:rsidP="00AB6D5F">
      <w:pPr>
        <w:numPr>
          <w:ilvl w:val="0"/>
          <w:numId w:val="2"/>
        </w:numPr>
        <w:spacing w:before="100" w:beforeAutospacing="1" w:after="100" w:afterAutospacing="1" w:line="240" w:lineRule="auto"/>
        <w:rPr>
          <w:rFonts w:ascii="Times New Roman" w:eastAsia="Times New Roman" w:hAnsi="Times New Roman" w:cs="Times New Roman"/>
          <w:noProof w:val="0"/>
          <w:kern w:val="0"/>
          <w:sz w:val="24"/>
          <w:szCs w:val="24"/>
          <w:lang w:val="en-US"/>
          <w14:ligatures w14:val="none"/>
        </w:rPr>
      </w:pPr>
      <w:r w:rsidRPr="00AB6D5F">
        <w:rPr>
          <w:rFonts w:ascii="Times New Roman" w:eastAsia="Times New Roman" w:hAnsi="Times New Roman" w:cs="Times New Roman"/>
          <w:noProof w:val="0"/>
          <w:kern w:val="0"/>
          <w:sz w:val="24"/>
          <w:szCs w:val="24"/>
          <w:lang w:val="en-US"/>
          <w14:ligatures w14:val="none"/>
        </w:rPr>
        <w:t>Cere ajutorul organizaţiilor care oferă consiliere, sprijin, găzduire </w:t>
      </w:r>
      <w:r w:rsidRPr="00DA5487">
        <w:rPr>
          <w:rFonts w:ascii="Times New Roman" w:eastAsia="Times New Roman" w:hAnsi="Times New Roman" w:cs="Times New Roman"/>
          <w:noProof w:val="0"/>
          <w:kern w:val="0"/>
          <w:sz w:val="24"/>
          <w:szCs w:val="24"/>
          <w:lang w:val="en-US"/>
          <w14:ligatures w14:val="none"/>
        </w:rPr>
        <w:t>.</w:t>
      </w:r>
    </w:p>
    <w:p w14:paraId="2EE1125D" w14:textId="700AE81C" w:rsidR="00FB2EAD" w:rsidRPr="00AB6D5F" w:rsidRDefault="00AB6D5F" w:rsidP="00FB2EAD">
      <w:pPr>
        <w:spacing w:after="0" w:line="240" w:lineRule="auto"/>
        <w:rPr>
          <w:rFonts w:ascii="Times New Roman" w:eastAsia="Times New Roman" w:hAnsi="Times New Roman" w:cs="Times New Roman"/>
          <w:noProof w:val="0"/>
          <w:kern w:val="0"/>
          <w:sz w:val="24"/>
          <w:szCs w:val="24"/>
          <w:lang w:val="en-US"/>
          <w14:ligatures w14:val="none"/>
        </w:rPr>
      </w:pPr>
      <w:r w:rsidRPr="00AB6D5F">
        <w:rPr>
          <w:rFonts w:ascii="Times New Roman" w:eastAsia="Times New Roman" w:hAnsi="Times New Roman" w:cs="Times New Roman"/>
          <w:noProof w:val="0"/>
          <w:kern w:val="0"/>
          <w:sz w:val="24"/>
          <w:szCs w:val="24"/>
          <w:lang w:val="en-US"/>
          <w14:ligatures w14:val="none"/>
        </w:rPr>
        <w:br/>
      </w:r>
      <w:r w:rsidRPr="00AB6D5F">
        <w:rPr>
          <w:rFonts w:ascii="Times New Roman" w:eastAsia="Times New Roman" w:hAnsi="Times New Roman" w:cs="Times New Roman"/>
          <w:b/>
          <w:bCs/>
          <w:noProof w:val="0"/>
          <w:kern w:val="0"/>
          <w:sz w:val="24"/>
          <w:szCs w:val="24"/>
          <w:lang w:val="en-US"/>
          <w14:ligatures w14:val="none"/>
        </w:rPr>
        <w:t>Pentru consiliere</w:t>
      </w:r>
      <w:r w:rsidRPr="00AB6D5F">
        <w:rPr>
          <w:rFonts w:ascii="Times New Roman" w:eastAsia="Times New Roman" w:hAnsi="Times New Roman" w:cs="Times New Roman"/>
          <w:noProof w:val="0"/>
          <w:kern w:val="0"/>
          <w:sz w:val="24"/>
          <w:szCs w:val="24"/>
          <w:lang w:val="en-US"/>
          <w14:ligatures w14:val="none"/>
        </w:rPr>
        <w:br/>
      </w:r>
      <w:r w:rsidR="00FB2EAD">
        <w:rPr>
          <w:rFonts w:ascii="Times New Roman" w:eastAsia="Times New Roman" w:hAnsi="Times New Roman" w:cs="Times New Roman"/>
          <w:noProof w:val="0"/>
          <w:kern w:val="0"/>
          <w:sz w:val="24"/>
          <w:szCs w:val="24"/>
          <w:lang w:val="en-US"/>
          <w14:ligatures w14:val="none"/>
        </w:rPr>
        <w:t xml:space="preserve">- </w:t>
      </w:r>
      <w:r w:rsidR="00FB2EAD" w:rsidRPr="00AB6D5F">
        <w:rPr>
          <w:rFonts w:ascii="Times New Roman" w:eastAsia="Times New Roman" w:hAnsi="Times New Roman" w:cs="Times New Roman"/>
          <w:noProof w:val="0"/>
          <w:kern w:val="0"/>
          <w:sz w:val="24"/>
          <w:szCs w:val="24"/>
          <w:lang w:val="en-US"/>
          <w14:ligatures w14:val="none"/>
        </w:rPr>
        <w:t xml:space="preserve">Centrul de </w:t>
      </w:r>
      <w:r w:rsidR="00FB2EAD" w:rsidRPr="00DA5487">
        <w:rPr>
          <w:rFonts w:ascii="Times New Roman" w:eastAsia="Times New Roman" w:hAnsi="Times New Roman" w:cs="Times New Roman"/>
          <w:noProof w:val="0"/>
          <w:kern w:val="0"/>
          <w:sz w:val="24"/>
          <w:szCs w:val="24"/>
          <w:lang w:val="en-US"/>
          <w14:ligatures w14:val="none"/>
        </w:rPr>
        <w:t xml:space="preserve">Urgență pentru Persoane Fără Adăpost – Casa Iris din cadrul Complexului de servicii sociale Târgu Jiu- </w:t>
      </w:r>
      <w:r w:rsidR="00FB2EAD" w:rsidRPr="00AB6D5F">
        <w:rPr>
          <w:rFonts w:ascii="Times New Roman" w:eastAsia="Times New Roman" w:hAnsi="Times New Roman" w:cs="Times New Roman"/>
          <w:noProof w:val="0"/>
          <w:kern w:val="0"/>
          <w:sz w:val="24"/>
          <w:szCs w:val="24"/>
          <w:lang w:val="en-US"/>
          <w14:ligatures w14:val="none"/>
        </w:rPr>
        <w:t> Direcți</w:t>
      </w:r>
      <w:r w:rsidR="00FB2EAD" w:rsidRPr="00DA5487">
        <w:rPr>
          <w:rFonts w:ascii="Times New Roman" w:eastAsia="Times New Roman" w:hAnsi="Times New Roman" w:cs="Times New Roman"/>
          <w:noProof w:val="0"/>
          <w:kern w:val="0"/>
          <w:sz w:val="24"/>
          <w:szCs w:val="24"/>
          <w:lang w:val="en-US"/>
          <w14:ligatures w14:val="none"/>
        </w:rPr>
        <w:t xml:space="preserve">a </w:t>
      </w:r>
      <w:r w:rsidR="00FB2EAD" w:rsidRPr="00AB6D5F">
        <w:rPr>
          <w:rFonts w:ascii="Times New Roman" w:eastAsia="Times New Roman" w:hAnsi="Times New Roman" w:cs="Times New Roman"/>
          <w:noProof w:val="0"/>
          <w:kern w:val="0"/>
          <w:sz w:val="24"/>
          <w:szCs w:val="24"/>
          <w:lang w:val="en-US"/>
          <w14:ligatures w14:val="none"/>
        </w:rPr>
        <w:t xml:space="preserve">de </w:t>
      </w:r>
      <w:r w:rsidR="00FB2EAD" w:rsidRPr="00DA5487">
        <w:rPr>
          <w:rFonts w:ascii="Times New Roman" w:eastAsia="Times New Roman" w:hAnsi="Times New Roman" w:cs="Times New Roman"/>
          <w:noProof w:val="0"/>
          <w:kern w:val="0"/>
          <w:sz w:val="24"/>
          <w:szCs w:val="24"/>
          <w:lang w:val="en-US"/>
          <w14:ligatures w14:val="none"/>
        </w:rPr>
        <w:t xml:space="preserve">protecție socială Târgu Jiu, strada  Dacia nr.13 , telefon: 0253.238059 </w:t>
      </w:r>
      <w:r w:rsidR="00FB2EAD">
        <w:rPr>
          <w:rFonts w:ascii="Times New Roman" w:eastAsia="Times New Roman" w:hAnsi="Times New Roman" w:cs="Times New Roman"/>
          <w:noProof w:val="0"/>
          <w:kern w:val="0"/>
          <w:sz w:val="24"/>
          <w:szCs w:val="24"/>
          <w:lang w:val="en-US"/>
          <w14:ligatures w14:val="none"/>
        </w:rPr>
        <w:t xml:space="preserve">, </w:t>
      </w:r>
      <w:r w:rsidR="00FB2EAD" w:rsidRPr="00DA5487">
        <w:rPr>
          <w:rFonts w:ascii="Times New Roman" w:eastAsia="Times New Roman" w:hAnsi="Times New Roman" w:cs="Times New Roman"/>
          <w:noProof w:val="0"/>
          <w:kern w:val="0"/>
          <w:sz w:val="24"/>
          <w:szCs w:val="24"/>
          <w:lang w:val="en-US"/>
          <w14:ligatures w14:val="none"/>
        </w:rPr>
        <w:t>luni până vineri între orele 8</w:t>
      </w:r>
      <w:r w:rsidR="00FB2EAD" w:rsidRPr="00DA5487">
        <w:rPr>
          <w:rFonts w:ascii="Times New Roman" w:eastAsia="Times New Roman" w:hAnsi="Times New Roman" w:cs="Times New Roman"/>
          <w:noProof w:val="0"/>
          <w:kern w:val="0"/>
          <w:sz w:val="24"/>
          <w:szCs w:val="24"/>
          <w:vertAlign w:val="superscript"/>
          <w:lang w:val="en-US"/>
          <w14:ligatures w14:val="none"/>
        </w:rPr>
        <w:t>00</w:t>
      </w:r>
      <w:r w:rsidR="00FB2EAD" w:rsidRPr="00DA5487">
        <w:rPr>
          <w:rFonts w:ascii="Times New Roman" w:eastAsia="Times New Roman" w:hAnsi="Times New Roman" w:cs="Times New Roman"/>
          <w:noProof w:val="0"/>
          <w:kern w:val="0"/>
          <w:sz w:val="24"/>
          <w:szCs w:val="24"/>
          <w:lang w:val="en-US"/>
          <w14:ligatures w14:val="none"/>
        </w:rPr>
        <w:t>- 16</w:t>
      </w:r>
      <w:r w:rsidR="00FB2EAD" w:rsidRPr="00DA5487">
        <w:rPr>
          <w:rFonts w:ascii="Times New Roman" w:eastAsia="Times New Roman" w:hAnsi="Times New Roman" w:cs="Times New Roman"/>
          <w:noProof w:val="0"/>
          <w:kern w:val="0"/>
          <w:sz w:val="24"/>
          <w:szCs w:val="24"/>
          <w:vertAlign w:val="superscript"/>
          <w:lang w:val="en-US"/>
          <w14:ligatures w14:val="none"/>
        </w:rPr>
        <w:t>00</w:t>
      </w:r>
      <w:r w:rsidR="00FB2EAD" w:rsidRPr="00DA5487">
        <w:rPr>
          <w:rFonts w:ascii="Times New Roman" w:eastAsia="Times New Roman" w:hAnsi="Times New Roman" w:cs="Times New Roman"/>
          <w:noProof w:val="0"/>
          <w:kern w:val="0"/>
          <w:sz w:val="24"/>
          <w:szCs w:val="24"/>
          <w:lang w:val="en-US"/>
          <w14:ligatures w14:val="none"/>
        </w:rPr>
        <w:t xml:space="preserve"> </w:t>
      </w:r>
      <w:r w:rsidR="00FB2EAD" w:rsidRPr="00AB6D5F">
        <w:rPr>
          <w:rFonts w:ascii="Times New Roman" w:eastAsia="Times New Roman" w:hAnsi="Times New Roman" w:cs="Times New Roman"/>
          <w:noProof w:val="0"/>
          <w:kern w:val="0"/>
          <w:sz w:val="24"/>
          <w:szCs w:val="24"/>
          <w:lang w:val="en-US"/>
          <w14:ligatures w14:val="none"/>
        </w:rPr>
        <w:t xml:space="preserve">;  </w:t>
      </w:r>
    </w:p>
    <w:p w14:paraId="1EF899DA" w14:textId="7F1A0981" w:rsidR="00BA4012" w:rsidRPr="00DA5487" w:rsidRDefault="00BA4012" w:rsidP="00BA4012">
      <w:pPr>
        <w:spacing w:after="0" w:line="240" w:lineRule="auto"/>
        <w:rPr>
          <w:rFonts w:ascii="Times New Roman" w:hAnsi="Times New Roman" w:cs="Times New Roman"/>
          <w:sz w:val="24"/>
          <w:szCs w:val="24"/>
        </w:rPr>
      </w:pPr>
      <w:r w:rsidRPr="00AB6D5F">
        <w:rPr>
          <w:rFonts w:ascii="Times New Roman" w:eastAsia="Times New Roman" w:hAnsi="Times New Roman" w:cs="Times New Roman"/>
          <w:noProof w:val="0"/>
          <w:kern w:val="0"/>
          <w:sz w:val="24"/>
          <w:szCs w:val="24"/>
          <w:lang w:val="en-US"/>
          <w14:ligatures w14:val="none"/>
        </w:rPr>
        <w:t xml:space="preserve">- Linia telefonică destinată victimelor violenței domestice gestionată </w:t>
      </w:r>
      <w:r w:rsidRPr="00DA5487">
        <w:rPr>
          <w:rFonts w:ascii="Times New Roman" w:eastAsia="Times New Roman" w:hAnsi="Times New Roman" w:cs="Times New Roman"/>
          <w:noProof w:val="0"/>
          <w:kern w:val="0"/>
          <w:sz w:val="24"/>
          <w:szCs w:val="24"/>
          <w:lang w:val="en-US"/>
          <w14:ligatures w14:val="none"/>
        </w:rPr>
        <w:t xml:space="preserve"> DGASPC Gorj, telefon::0253212158 de luni până vineri între orele 8</w:t>
      </w:r>
      <w:r w:rsidRPr="00DA5487">
        <w:rPr>
          <w:rFonts w:ascii="Times New Roman" w:eastAsia="Times New Roman" w:hAnsi="Times New Roman" w:cs="Times New Roman"/>
          <w:noProof w:val="0"/>
          <w:kern w:val="0"/>
          <w:sz w:val="24"/>
          <w:szCs w:val="24"/>
          <w:vertAlign w:val="superscript"/>
          <w:lang w:val="en-US"/>
          <w14:ligatures w14:val="none"/>
        </w:rPr>
        <w:t>00</w:t>
      </w:r>
      <w:r w:rsidRPr="00DA5487">
        <w:rPr>
          <w:rFonts w:ascii="Times New Roman" w:eastAsia="Times New Roman" w:hAnsi="Times New Roman" w:cs="Times New Roman"/>
          <w:noProof w:val="0"/>
          <w:kern w:val="0"/>
          <w:sz w:val="24"/>
          <w:szCs w:val="24"/>
          <w:lang w:val="en-US"/>
          <w14:ligatures w14:val="none"/>
        </w:rPr>
        <w:t>- 16</w:t>
      </w:r>
      <w:r w:rsidRPr="00DA5487">
        <w:rPr>
          <w:rFonts w:ascii="Times New Roman" w:eastAsia="Times New Roman" w:hAnsi="Times New Roman" w:cs="Times New Roman"/>
          <w:noProof w:val="0"/>
          <w:kern w:val="0"/>
          <w:sz w:val="24"/>
          <w:szCs w:val="24"/>
          <w:vertAlign w:val="superscript"/>
          <w:lang w:val="en-US"/>
          <w14:ligatures w14:val="none"/>
        </w:rPr>
        <w:t>00</w:t>
      </w:r>
      <w:r w:rsidRPr="00AB6D5F">
        <w:rPr>
          <w:rFonts w:ascii="Times New Roman" w:eastAsia="Times New Roman" w:hAnsi="Times New Roman" w:cs="Times New Roman"/>
          <w:noProof w:val="0"/>
          <w:kern w:val="0"/>
          <w:sz w:val="24"/>
          <w:szCs w:val="24"/>
          <w:lang w:val="en-US"/>
          <w14:ligatures w14:val="none"/>
        </w:rPr>
        <w:br/>
      </w:r>
      <w:r w:rsidR="00AB6D5F" w:rsidRPr="00AB6D5F">
        <w:rPr>
          <w:rFonts w:ascii="Times New Roman" w:eastAsia="Times New Roman" w:hAnsi="Times New Roman" w:cs="Times New Roman"/>
          <w:noProof w:val="0"/>
          <w:kern w:val="0"/>
          <w:sz w:val="24"/>
          <w:szCs w:val="24"/>
          <w:lang w:val="en-US"/>
          <w14:ligatures w14:val="none"/>
        </w:rPr>
        <w:t>- Linia telefonică destinată victimelor violenței domestice gestionată de</w:t>
      </w:r>
      <w:r w:rsidR="00AB6D5F" w:rsidRPr="00AB6D5F">
        <w:rPr>
          <w:rFonts w:ascii="Times New Roman" w:eastAsia="Times New Roman" w:hAnsi="Times New Roman" w:cs="Times New Roman"/>
          <w:b/>
          <w:bCs/>
          <w:noProof w:val="0"/>
          <w:kern w:val="0"/>
          <w:sz w:val="24"/>
          <w:szCs w:val="24"/>
          <w:lang w:val="en-US"/>
          <w14:ligatures w14:val="none"/>
        </w:rPr>
        <w:t xml:space="preserve"> </w:t>
      </w:r>
      <w:r w:rsidR="00AB6D5F" w:rsidRPr="00AB6D5F">
        <w:rPr>
          <w:rFonts w:ascii="Times New Roman" w:eastAsia="Times New Roman" w:hAnsi="Times New Roman" w:cs="Times New Roman"/>
          <w:noProof w:val="0"/>
          <w:kern w:val="0"/>
          <w:sz w:val="24"/>
          <w:szCs w:val="24"/>
          <w:lang w:val="en-US"/>
          <w14:ligatures w14:val="none"/>
        </w:rPr>
        <w:t>Agenția Națională pentru Egalitatea de Șanse între femei și Bărbați</w:t>
      </w:r>
      <w:r w:rsidR="00AB6D5F" w:rsidRPr="00AB6D5F">
        <w:rPr>
          <w:rFonts w:ascii="Times New Roman" w:eastAsia="Times New Roman" w:hAnsi="Times New Roman" w:cs="Times New Roman"/>
          <w:b/>
          <w:bCs/>
          <w:noProof w:val="0"/>
          <w:kern w:val="0"/>
          <w:sz w:val="24"/>
          <w:szCs w:val="24"/>
          <w:lang w:val="en-US"/>
          <w14:ligatures w14:val="none"/>
        </w:rPr>
        <w:t>: 0800 500 333 număr gratuit, non-stop</w:t>
      </w:r>
      <w:r w:rsidRPr="00DA5487">
        <w:rPr>
          <w:rFonts w:ascii="Times New Roman" w:eastAsia="Times New Roman" w:hAnsi="Times New Roman" w:cs="Times New Roman"/>
          <w:b/>
          <w:bCs/>
          <w:noProof w:val="0"/>
          <w:kern w:val="0"/>
          <w:sz w:val="24"/>
          <w:szCs w:val="24"/>
          <w:lang w:val="en-US"/>
          <w14:ligatures w14:val="none"/>
        </w:rPr>
        <w:t>,</w:t>
      </w:r>
      <w:r w:rsidRPr="00DA5487">
        <w:rPr>
          <w:rFonts w:ascii="Times New Roman" w:hAnsi="Times New Roman" w:cs="Times New Roman"/>
          <w:sz w:val="24"/>
          <w:szCs w:val="24"/>
        </w:rPr>
        <w:t xml:space="preserve"> din orice rețea cu acoperire națională.</w:t>
      </w:r>
    </w:p>
    <w:p w14:paraId="09FF53DF" w14:textId="6247FF4D" w:rsidR="009F3C21" w:rsidRPr="00DA5487" w:rsidRDefault="009F3C21" w:rsidP="00AB6D5F">
      <w:pPr>
        <w:spacing w:after="0" w:line="240" w:lineRule="auto"/>
        <w:rPr>
          <w:rFonts w:ascii="Times New Roman" w:eastAsia="Times New Roman" w:hAnsi="Times New Roman" w:cs="Times New Roman"/>
          <w:noProof w:val="0"/>
          <w:kern w:val="0"/>
          <w:sz w:val="24"/>
          <w:szCs w:val="24"/>
          <w:lang w:val="en-US"/>
          <w14:ligatures w14:val="none"/>
        </w:rPr>
      </w:pPr>
    </w:p>
    <w:p w14:paraId="66CA22BD" w14:textId="25819BED" w:rsidR="009F3C21" w:rsidRPr="00DA5487" w:rsidRDefault="009F3C21" w:rsidP="009F3C21">
      <w:pPr>
        <w:pStyle w:val="Titlu2"/>
        <w:rPr>
          <w:rFonts w:ascii="Times New Roman" w:eastAsia="Times New Roman" w:hAnsi="Times New Roman" w:cs="Times New Roman"/>
          <w:b/>
          <w:bCs/>
          <w:noProof w:val="0"/>
          <w:color w:val="auto"/>
          <w:kern w:val="0"/>
          <w:sz w:val="24"/>
          <w:szCs w:val="24"/>
          <w:lang w:val="en-US"/>
          <w14:ligatures w14:val="none"/>
        </w:rPr>
      </w:pPr>
      <w:r w:rsidRPr="00DA5487">
        <w:rPr>
          <w:rFonts w:ascii="Times New Roman" w:eastAsia="Times New Roman" w:hAnsi="Times New Roman" w:cs="Times New Roman"/>
          <w:b/>
          <w:bCs/>
          <w:noProof w:val="0"/>
          <w:color w:val="auto"/>
          <w:kern w:val="0"/>
          <w:sz w:val="24"/>
          <w:szCs w:val="24"/>
          <w:lang w:val="en-US"/>
          <w14:ligatures w14:val="none"/>
        </w:rPr>
        <w:t xml:space="preserve">APELEAZĂ NUMĂRUL 0800500333, HELPLINE cu număr unic la nivel național destinat victimelor violenței domestice </w:t>
      </w:r>
    </w:p>
    <w:p w14:paraId="28B8429A" w14:textId="77777777" w:rsidR="009F3C21" w:rsidRPr="00DA5487" w:rsidRDefault="009F3C21" w:rsidP="00AB6D5F">
      <w:pPr>
        <w:spacing w:after="0" w:line="240" w:lineRule="auto"/>
        <w:rPr>
          <w:rFonts w:ascii="Times New Roman" w:eastAsia="Times New Roman" w:hAnsi="Times New Roman" w:cs="Times New Roman"/>
          <w:b/>
          <w:bCs/>
          <w:noProof w:val="0"/>
          <w:kern w:val="0"/>
          <w:sz w:val="24"/>
          <w:szCs w:val="24"/>
          <w:lang w:val="en-US"/>
          <w14:ligatures w14:val="none"/>
        </w:rPr>
      </w:pPr>
    </w:p>
    <w:p w14:paraId="2F0E16E3" w14:textId="6D7764A4" w:rsidR="00AB6D5F" w:rsidRPr="00AB6D5F" w:rsidRDefault="00AB6D5F" w:rsidP="00AB6D5F">
      <w:pPr>
        <w:spacing w:after="0" w:line="240" w:lineRule="auto"/>
        <w:rPr>
          <w:rFonts w:ascii="Times New Roman" w:eastAsia="Times New Roman" w:hAnsi="Times New Roman" w:cs="Times New Roman"/>
          <w:noProof w:val="0"/>
          <w:kern w:val="0"/>
          <w:sz w:val="24"/>
          <w:szCs w:val="24"/>
          <w:lang w:val="en-US"/>
          <w14:ligatures w14:val="none"/>
        </w:rPr>
      </w:pPr>
      <w:r w:rsidRPr="00AB6D5F">
        <w:rPr>
          <w:rFonts w:ascii="Times New Roman" w:eastAsia="Times New Roman" w:hAnsi="Times New Roman" w:cs="Times New Roman"/>
          <w:b/>
          <w:bCs/>
          <w:noProof w:val="0"/>
          <w:kern w:val="0"/>
          <w:sz w:val="24"/>
          <w:szCs w:val="24"/>
          <w:lang w:val="en-US"/>
          <w14:ligatures w14:val="none"/>
        </w:rPr>
        <w:t>Pentru consiliere și găzduire</w:t>
      </w:r>
      <w:r w:rsidRPr="00AB6D5F">
        <w:rPr>
          <w:rFonts w:ascii="Times New Roman" w:eastAsia="Times New Roman" w:hAnsi="Times New Roman" w:cs="Times New Roman"/>
          <w:noProof w:val="0"/>
          <w:kern w:val="0"/>
          <w:sz w:val="24"/>
          <w:szCs w:val="24"/>
          <w:lang w:val="en-US"/>
          <w14:ligatures w14:val="none"/>
        </w:rPr>
        <w:br/>
        <w:t xml:space="preserve">-  Centrul de </w:t>
      </w:r>
      <w:r w:rsidR="008E6F10" w:rsidRPr="00DA5487">
        <w:rPr>
          <w:rFonts w:ascii="Times New Roman" w:eastAsia="Times New Roman" w:hAnsi="Times New Roman" w:cs="Times New Roman"/>
          <w:noProof w:val="0"/>
          <w:kern w:val="0"/>
          <w:sz w:val="24"/>
          <w:szCs w:val="24"/>
          <w:lang w:val="en-US"/>
          <w14:ligatures w14:val="none"/>
        </w:rPr>
        <w:t xml:space="preserve">Urgență pentru Persoane Fără Adăpost – Casa Iris din cadrul Complexului de servicii sociale Târgu Jiu- </w:t>
      </w:r>
      <w:r w:rsidR="008E6F10" w:rsidRPr="00AB6D5F">
        <w:rPr>
          <w:rFonts w:ascii="Times New Roman" w:eastAsia="Times New Roman" w:hAnsi="Times New Roman" w:cs="Times New Roman"/>
          <w:noProof w:val="0"/>
          <w:kern w:val="0"/>
          <w:sz w:val="24"/>
          <w:szCs w:val="24"/>
          <w:lang w:val="en-US"/>
          <w14:ligatures w14:val="none"/>
        </w:rPr>
        <w:t> Direcți</w:t>
      </w:r>
      <w:r w:rsidR="008E6F10" w:rsidRPr="00DA5487">
        <w:rPr>
          <w:rFonts w:ascii="Times New Roman" w:eastAsia="Times New Roman" w:hAnsi="Times New Roman" w:cs="Times New Roman"/>
          <w:noProof w:val="0"/>
          <w:kern w:val="0"/>
          <w:sz w:val="24"/>
          <w:szCs w:val="24"/>
          <w:lang w:val="en-US"/>
          <w14:ligatures w14:val="none"/>
        </w:rPr>
        <w:t xml:space="preserve">a </w:t>
      </w:r>
      <w:r w:rsidR="008E6F10" w:rsidRPr="00AB6D5F">
        <w:rPr>
          <w:rFonts w:ascii="Times New Roman" w:eastAsia="Times New Roman" w:hAnsi="Times New Roman" w:cs="Times New Roman"/>
          <w:noProof w:val="0"/>
          <w:kern w:val="0"/>
          <w:sz w:val="24"/>
          <w:szCs w:val="24"/>
          <w:lang w:val="en-US"/>
          <w14:ligatures w14:val="none"/>
        </w:rPr>
        <w:t xml:space="preserve">de </w:t>
      </w:r>
      <w:r w:rsidR="008E6F10" w:rsidRPr="00DA5487">
        <w:rPr>
          <w:rFonts w:ascii="Times New Roman" w:eastAsia="Times New Roman" w:hAnsi="Times New Roman" w:cs="Times New Roman"/>
          <w:noProof w:val="0"/>
          <w:kern w:val="0"/>
          <w:sz w:val="24"/>
          <w:szCs w:val="24"/>
          <w:lang w:val="en-US"/>
          <w14:ligatures w14:val="none"/>
        </w:rPr>
        <w:t xml:space="preserve">protecție socială Târgu Jiu, strada  Dacia nr.13 , telefon: 0253.238059 </w:t>
      </w:r>
      <w:r w:rsidRPr="00AB6D5F">
        <w:rPr>
          <w:rFonts w:ascii="Times New Roman" w:eastAsia="Times New Roman" w:hAnsi="Times New Roman" w:cs="Times New Roman"/>
          <w:noProof w:val="0"/>
          <w:kern w:val="0"/>
          <w:sz w:val="24"/>
          <w:szCs w:val="24"/>
          <w:lang w:val="en-US"/>
          <w14:ligatures w14:val="none"/>
        </w:rPr>
        <w:t xml:space="preserve">;  </w:t>
      </w:r>
    </w:p>
    <w:p w14:paraId="4A90C91F" w14:textId="03E92D75" w:rsidR="00AB6D5F" w:rsidRPr="00DA5487" w:rsidRDefault="008E6F10" w:rsidP="008E6F10">
      <w:pPr>
        <w:spacing w:before="100" w:beforeAutospacing="1" w:after="100" w:afterAutospacing="1" w:line="240" w:lineRule="auto"/>
        <w:rPr>
          <w:rFonts w:ascii="Times New Roman" w:eastAsia="Times New Roman" w:hAnsi="Times New Roman" w:cs="Times New Roman"/>
          <w:noProof w:val="0"/>
          <w:kern w:val="0"/>
          <w:sz w:val="24"/>
          <w:szCs w:val="24"/>
          <w:lang w:val="en-US"/>
          <w14:ligatures w14:val="none"/>
        </w:rPr>
      </w:pPr>
      <w:r w:rsidRPr="00DA5487">
        <w:rPr>
          <w:rFonts w:ascii="Times New Roman" w:eastAsia="Times New Roman" w:hAnsi="Times New Roman" w:cs="Times New Roman"/>
          <w:noProof w:val="0"/>
          <w:kern w:val="0"/>
          <w:sz w:val="24"/>
          <w:szCs w:val="24"/>
          <w:lang w:val="en-US"/>
          <w14:ligatures w14:val="none"/>
        </w:rPr>
        <w:t>-</w:t>
      </w:r>
      <w:r w:rsidR="00AB6D5F" w:rsidRPr="00DA5487">
        <w:rPr>
          <w:rFonts w:ascii="Times New Roman" w:eastAsia="Times New Roman" w:hAnsi="Times New Roman" w:cs="Times New Roman"/>
          <w:noProof w:val="0"/>
          <w:kern w:val="0"/>
          <w:sz w:val="24"/>
          <w:szCs w:val="24"/>
          <w:lang w:val="en-US"/>
          <w14:ligatures w14:val="none"/>
        </w:rPr>
        <w:t xml:space="preserve">Solicită, dacă este cazul, </w:t>
      </w:r>
      <w:r w:rsidR="00AB6D5F" w:rsidRPr="00DA5487">
        <w:rPr>
          <w:rFonts w:ascii="Times New Roman" w:eastAsia="Times New Roman" w:hAnsi="Times New Roman" w:cs="Times New Roman"/>
          <w:b/>
          <w:bCs/>
          <w:i/>
          <w:iCs/>
          <w:noProof w:val="0"/>
          <w:kern w:val="0"/>
          <w:sz w:val="24"/>
          <w:szCs w:val="24"/>
          <w:lang w:val="en-US"/>
          <w14:ligatures w14:val="none"/>
        </w:rPr>
        <w:t>ORDIN DE PROTECŢIE</w:t>
      </w:r>
      <w:r w:rsidR="00CF5AFA" w:rsidRPr="00DA5487">
        <w:rPr>
          <w:rFonts w:ascii="Times New Roman" w:eastAsia="Times New Roman" w:hAnsi="Times New Roman" w:cs="Times New Roman"/>
          <w:b/>
          <w:bCs/>
          <w:i/>
          <w:iCs/>
          <w:noProof w:val="0"/>
          <w:kern w:val="0"/>
          <w:sz w:val="24"/>
          <w:szCs w:val="24"/>
          <w:lang w:val="en-US"/>
          <w14:ligatures w14:val="none"/>
        </w:rPr>
        <w:t xml:space="preserve"> </w:t>
      </w:r>
      <w:r w:rsidR="00AB6D5F" w:rsidRPr="00DA5487">
        <w:rPr>
          <w:rFonts w:ascii="Times New Roman" w:eastAsia="Times New Roman" w:hAnsi="Times New Roman" w:cs="Times New Roman"/>
          <w:noProof w:val="0"/>
          <w:kern w:val="0"/>
          <w:sz w:val="24"/>
          <w:szCs w:val="24"/>
          <w:lang w:val="en-US"/>
          <w14:ligatures w14:val="none"/>
        </w:rPr>
        <w:t xml:space="preserve"> depus la Tribunalul </w:t>
      </w:r>
      <w:r w:rsidRPr="00DA5487">
        <w:rPr>
          <w:rFonts w:ascii="Times New Roman" w:eastAsia="Times New Roman" w:hAnsi="Times New Roman" w:cs="Times New Roman"/>
          <w:noProof w:val="0"/>
          <w:kern w:val="0"/>
          <w:sz w:val="24"/>
          <w:szCs w:val="24"/>
          <w:lang w:val="en-US"/>
          <w14:ligatures w14:val="none"/>
        </w:rPr>
        <w:t xml:space="preserve">Gorj </w:t>
      </w:r>
      <w:r w:rsidR="00AB6D5F" w:rsidRPr="00DA5487">
        <w:rPr>
          <w:rFonts w:ascii="Times New Roman" w:eastAsia="Times New Roman" w:hAnsi="Times New Roman" w:cs="Times New Roman"/>
          <w:noProof w:val="0"/>
          <w:kern w:val="0"/>
          <w:sz w:val="24"/>
          <w:szCs w:val="24"/>
          <w:lang w:val="en-US"/>
          <w14:ligatures w14:val="none"/>
        </w:rPr>
        <w:t xml:space="preserve">, cu adresa în mun. </w:t>
      </w:r>
      <w:r w:rsidRPr="00DA5487">
        <w:rPr>
          <w:rFonts w:ascii="Times New Roman" w:eastAsia="Times New Roman" w:hAnsi="Times New Roman" w:cs="Times New Roman"/>
          <w:noProof w:val="0"/>
          <w:kern w:val="0"/>
          <w:sz w:val="24"/>
          <w:szCs w:val="24"/>
          <w:lang w:val="en-US"/>
          <w14:ligatures w14:val="none"/>
        </w:rPr>
        <w:t xml:space="preserve">Târgu Jiu, strada </w:t>
      </w:r>
      <w:r w:rsidRPr="00DA5487">
        <w:rPr>
          <w:rFonts w:ascii="Times New Roman" w:hAnsi="Times New Roman" w:cs="Times New Roman"/>
          <w:color w:val="000000"/>
          <w:sz w:val="24"/>
          <w:szCs w:val="24"/>
          <w:shd w:val="clear" w:color="auto" w:fill="FFFFFF"/>
        </w:rPr>
        <w:t> Tudor Vladimirescu, Nr.34, Loc. Targu-Jiu, Judet Gorj,</w:t>
      </w:r>
      <w:r w:rsidRPr="00DA5487">
        <w:rPr>
          <w:rFonts w:ascii="Times New Roman" w:eastAsia="Times New Roman" w:hAnsi="Times New Roman" w:cs="Times New Roman"/>
          <w:noProof w:val="0"/>
          <w:kern w:val="0"/>
          <w:sz w:val="24"/>
          <w:szCs w:val="24"/>
          <w:lang w:val="en-US"/>
          <w14:ligatures w14:val="none"/>
        </w:rPr>
        <w:t xml:space="preserve">  </w:t>
      </w:r>
      <w:r w:rsidR="00AB6D5F" w:rsidRPr="00DA5487">
        <w:rPr>
          <w:rFonts w:ascii="Times New Roman" w:eastAsia="Times New Roman" w:hAnsi="Times New Roman" w:cs="Times New Roman"/>
          <w:noProof w:val="0"/>
          <w:kern w:val="0"/>
          <w:sz w:val="24"/>
          <w:szCs w:val="24"/>
          <w:lang w:val="en-US"/>
          <w14:ligatures w14:val="none"/>
        </w:rPr>
        <w:t>sau emis de Poliție în momentul intervenției după evaluarea factorilor de risc </w:t>
      </w:r>
    </w:p>
    <w:p w14:paraId="3D850F9F" w14:textId="77777777" w:rsidR="00CF5AFA" w:rsidRPr="00DA5487" w:rsidRDefault="00AB6D5F" w:rsidP="00AB6D5F">
      <w:pPr>
        <w:spacing w:after="0" w:line="240" w:lineRule="auto"/>
        <w:rPr>
          <w:rFonts w:ascii="Times New Roman" w:eastAsia="Times New Roman" w:hAnsi="Times New Roman" w:cs="Times New Roman"/>
          <w:b/>
          <w:bCs/>
          <w:noProof w:val="0"/>
          <w:kern w:val="0"/>
          <w:sz w:val="24"/>
          <w:szCs w:val="24"/>
          <w:lang w:val="en-US"/>
          <w14:ligatures w14:val="none"/>
        </w:rPr>
      </w:pPr>
      <w:r w:rsidRPr="00AB6D5F">
        <w:rPr>
          <w:rFonts w:ascii="Times New Roman" w:eastAsia="Times New Roman" w:hAnsi="Times New Roman" w:cs="Times New Roman"/>
          <w:noProof w:val="0"/>
          <w:kern w:val="0"/>
          <w:sz w:val="24"/>
          <w:szCs w:val="24"/>
          <w:lang w:val="en-US"/>
          <w14:ligatures w14:val="none"/>
        </w:rPr>
        <w:lastRenderedPageBreak/>
        <w:br/>
      </w:r>
      <w:r w:rsidR="009F3C21" w:rsidRPr="00DA5487">
        <w:rPr>
          <w:rFonts w:ascii="Times New Roman" w:eastAsia="Times New Roman" w:hAnsi="Times New Roman" w:cs="Times New Roman"/>
          <w:b/>
          <w:bCs/>
          <w:noProof w:val="0"/>
          <w:kern w:val="0"/>
          <w:sz w:val="24"/>
          <w:szCs w:val="24"/>
          <w:lang w:val="en-US"/>
          <w14:ligatures w14:val="none"/>
        </w:rPr>
        <w:t xml:space="preserve">                                                        </w:t>
      </w:r>
      <w:r w:rsidRPr="00AB6D5F">
        <w:rPr>
          <w:rFonts w:ascii="Times New Roman" w:eastAsia="Times New Roman" w:hAnsi="Times New Roman" w:cs="Times New Roman"/>
          <w:b/>
          <w:bCs/>
          <w:noProof w:val="0"/>
          <w:kern w:val="0"/>
          <w:sz w:val="24"/>
          <w:szCs w:val="24"/>
          <w:lang w:val="en-US"/>
          <w14:ligatures w14:val="none"/>
        </w:rPr>
        <w:t>NU-ŢI RETRAGE PLÂNGEREA!!! </w:t>
      </w:r>
    </w:p>
    <w:p w14:paraId="2F808F1E" w14:textId="238196DB" w:rsidR="00AB6D5F" w:rsidRPr="00AB6D5F" w:rsidRDefault="00AB6D5F" w:rsidP="00AB6D5F">
      <w:pPr>
        <w:spacing w:after="0" w:line="240" w:lineRule="auto"/>
        <w:rPr>
          <w:rFonts w:ascii="Times New Roman" w:eastAsia="Times New Roman" w:hAnsi="Times New Roman" w:cs="Times New Roman"/>
          <w:noProof w:val="0"/>
          <w:kern w:val="0"/>
          <w:sz w:val="24"/>
          <w:szCs w:val="24"/>
          <w:lang w:val="en-US"/>
          <w14:ligatures w14:val="none"/>
        </w:rPr>
      </w:pPr>
      <w:r w:rsidRPr="00AB6D5F">
        <w:rPr>
          <w:rFonts w:ascii="Times New Roman" w:eastAsia="Times New Roman" w:hAnsi="Times New Roman" w:cs="Times New Roman"/>
          <w:b/>
          <w:bCs/>
          <w:noProof w:val="0"/>
          <w:kern w:val="0"/>
          <w:sz w:val="24"/>
          <w:szCs w:val="24"/>
          <w:lang w:val="en-US"/>
          <w14:ligatures w14:val="none"/>
        </w:rPr>
        <w:br/>
      </w:r>
      <w:r w:rsidRPr="00AB6D5F">
        <w:rPr>
          <w:rFonts w:ascii="Times New Roman" w:eastAsia="Times New Roman" w:hAnsi="Times New Roman" w:cs="Times New Roman"/>
          <w:b/>
          <w:bCs/>
          <w:i/>
          <w:iCs/>
          <w:noProof w:val="0"/>
          <w:kern w:val="0"/>
          <w:sz w:val="24"/>
          <w:szCs w:val="24"/>
          <w:lang w:val="en-US"/>
          <w14:ligatures w14:val="none"/>
        </w:rPr>
        <w:t>Te amăgeşti crezând promisiunile lui că nu te va mai lovi, că nu va mai bea… Fă-ţi curaj, dacă nu pentru tine, atunci pentru copiii tăi! Nu rămâne în suferinţă pentru ca „să nu crească copiii fără tată”, le faci MAI MULT RĂU! </w:t>
      </w:r>
      <w:r w:rsidRPr="00AB6D5F">
        <w:rPr>
          <w:rFonts w:ascii="Times New Roman" w:eastAsia="Times New Roman" w:hAnsi="Times New Roman" w:cs="Times New Roman"/>
          <w:b/>
          <w:bCs/>
          <w:i/>
          <w:iCs/>
          <w:noProof w:val="0"/>
          <w:kern w:val="0"/>
          <w:sz w:val="24"/>
          <w:szCs w:val="24"/>
          <w:lang w:val="en-US"/>
          <w14:ligatures w14:val="none"/>
        </w:rPr>
        <w:br/>
        <w:t>Un mediu abuziv și violent nu este benefic nici pentru tine și nici pentru copiii tăi!</w:t>
      </w:r>
      <w:r w:rsidRPr="00AB6D5F">
        <w:rPr>
          <w:rFonts w:ascii="Times New Roman" w:eastAsia="Times New Roman" w:hAnsi="Times New Roman" w:cs="Times New Roman"/>
          <w:noProof w:val="0"/>
          <w:kern w:val="0"/>
          <w:sz w:val="24"/>
          <w:szCs w:val="24"/>
          <w:lang w:val="en-US"/>
          <w14:ligatures w14:val="none"/>
        </w:rPr>
        <w:br/>
      </w:r>
      <w:r w:rsidRPr="00AB6D5F">
        <w:rPr>
          <w:rFonts w:ascii="Times New Roman" w:eastAsia="Times New Roman" w:hAnsi="Times New Roman" w:cs="Times New Roman"/>
          <w:noProof w:val="0"/>
          <w:kern w:val="0"/>
          <w:sz w:val="24"/>
          <w:szCs w:val="24"/>
          <w:lang w:val="en-US"/>
          <w14:ligatures w14:val="none"/>
        </w:rPr>
        <w:br/>
      </w:r>
    </w:p>
    <w:p w14:paraId="3FA81B7A" w14:textId="77777777" w:rsidR="003525B4" w:rsidRPr="00DA5487" w:rsidRDefault="003525B4">
      <w:pPr>
        <w:rPr>
          <w:rFonts w:ascii="Times New Roman" w:hAnsi="Times New Roman" w:cs="Times New Roman"/>
          <w:sz w:val="24"/>
          <w:szCs w:val="24"/>
        </w:rPr>
      </w:pPr>
    </w:p>
    <w:p w14:paraId="453CBA7B" w14:textId="0CE5269A" w:rsidR="009F3C21" w:rsidRPr="009F3C21" w:rsidRDefault="009F3C21" w:rsidP="009F3C21">
      <w:pPr>
        <w:tabs>
          <w:tab w:val="left" w:pos="1725"/>
        </w:tabs>
      </w:pPr>
      <w:r w:rsidRPr="00DA5487">
        <w:rPr>
          <w:rFonts w:ascii="Times New Roman" w:hAnsi="Times New Roman" w:cs="Times New Roman"/>
          <w:sz w:val="24"/>
          <w:szCs w:val="24"/>
        </w:rPr>
        <w:tab/>
      </w:r>
      <w:r>
        <w:drawing>
          <wp:inline distT="0" distB="0" distL="0" distR="0" wp14:anchorId="4E06945F" wp14:editId="0ED9B5D5">
            <wp:extent cx="5943600" cy="3797465"/>
            <wp:effectExtent l="0" t="0" r="0" b="0"/>
            <wp:docPr id="2" name="Imagine 1" descr="Stop violenței-Proiect inedit demarat de Serviciului de Asistenţă Socială  de la Penitenciarul Deva - Editia de Dimine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violenței-Proiect inedit demarat de Serviciului de Asistenţă Socială  de la Penitenciarul Deva - Editia de Diminea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97465"/>
                    </a:xfrm>
                    <a:prstGeom prst="rect">
                      <a:avLst/>
                    </a:prstGeom>
                    <a:noFill/>
                    <a:ln>
                      <a:noFill/>
                    </a:ln>
                  </pic:spPr>
                </pic:pic>
              </a:graphicData>
            </a:graphic>
          </wp:inline>
        </w:drawing>
      </w:r>
    </w:p>
    <w:sectPr w:rsidR="009F3C21" w:rsidRPr="009F3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302D5"/>
    <w:multiLevelType w:val="multilevel"/>
    <w:tmpl w:val="AF7C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CD53CC"/>
    <w:multiLevelType w:val="multilevel"/>
    <w:tmpl w:val="19C645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7B474D8"/>
    <w:multiLevelType w:val="multilevel"/>
    <w:tmpl w:val="02224732"/>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242944">
    <w:abstractNumId w:val="1"/>
  </w:num>
  <w:num w:numId="2" w16cid:durableId="1865051738">
    <w:abstractNumId w:val="2"/>
  </w:num>
  <w:num w:numId="3" w16cid:durableId="70618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2AF"/>
    <w:rsid w:val="003252AF"/>
    <w:rsid w:val="003525B4"/>
    <w:rsid w:val="003637B7"/>
    <w:rsid w:val="005A5CA9"/>
    <w:rsid w:val="008B7800"/>
    <w:rsid w:val="008E6F10"/>
    <w:rsid w:val="009B71D5"/>
    <w:rsid w:val="009F3C21"/>
    <w:rsid w:val="00A64E94"/>
    <w:rsid w:val="00AB6D5F"/>
    <w:rsid w:val="00BA4012"/>
    <w:rsid w:val="00BD7B77"/>
    <w:rsid w:val="00CF5AFA"/>
    <w:rsid w:val="00DA5487"/>
    <w:rsid w:val="00E40314"/>
    <w:rsid w:val="00FB2EAD"/>
    <w:rsid w:val="00FF5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474F"/>
  <w15:chartTrackingRefBased/>
  <w15:docId w15:val="{208E4314-6B3A-4C4F-A46A-C1A1ABB87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paragraph" w:styleId="Titlu1">
    <w:name w:val="heading 1"/>
    <w:basedOn w:val="Normal"/>
    <w:next w:val="Normal"/>
    <w:link w:val="Titlu1Caracter"/>
    <w:uiPriority w:val="9"/>
    <w:qFormat/>
    <w:rsid w:val="003252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semiHidden/>
    <w:unhideWhenUsed/>
    <w:qFormat/>
    <w:rsid w:val="003252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semiHidden/>
    <w:unhideWhenUsed/>
    <w:qFormat/>
    <w:rsid w:val="003252AF"/>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semiHidden/>
    <w:unhideWhenUsed/>
    <w:qFormat/>
    <w:rsid w:val="003252AF"/>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3252AF"/>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3252AF"/>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3252AF"/>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3252AF"/>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3252AF"/>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3252AF"/>
    <w:rPr>
      <w:rFonts w:asciiTheme="majorHAnsi" w:eastAsiaTheme="majorEastAsia" w:hAnsiTheme="majorHAnsi" w:cstheme="majorBidi"/>
      <w:noProof/>
      <w:color w:val="2F5496" w:themeColor="accent1" w:themeShade="BF"/>
      <w:sz w:val="40"/>
      <w:szCs w:val="40"/>
      <w:lang w:val="ro-RO"/>
    </w:rPr>
  </w:style>
  <w:style w:type="character" w:customStyle="1" w:styleId="Titlu2Caracter">
    <w:name w:val="Titlu 2 Caracter"/>
    <w:basedOn w:val="Fontdeparagrafimplicit"/>
    <w:link w:val="Titlu2"/>
    <w:uiPriority w:val="9"/>
    <w:semiHidden/>
    <w:rsid w:val="003252AF"/>
    <w:rPr>
      <w:rFonts w:asciiTheme="majorHAnsi" w:eastAsiaTheme="majorEastAsia" w:hAnsiTheme="majorHAnsi" w:cstheme="majorBidi"/>
      <w:noProof/>
      <w:color w:val="2F5496" w:themeColor="accent1" w:themeShade="BF"/>
      <w:sz w:val="32"/>
      <w:szCs w:val="32"/>
      <w:lang w:val="ro-RO"/>
    </w:rPr>
  </w:style>
  <w:style w:type="character" w:customStyle="1" w:styleId="Titlu3Caracter">
    <w:name w:val="Titlu 3 Caracter"/>
    <w:basedOn w:val="Fontdeparagrafimplicit"/>
    <w:link w:val="Titlu3"/>
    <w:uiPriority w:val="9"/>
    <w:semiHidden/>
    <w:rsid w:val="003252AF"/>
    <w:rPr>
      <w:rFonts w:eastAsiaTheme="majorEastAsia" w:cstheme="majorBidi"/>
      <w:noProof/>
      <w:color w:val="2F5496" w:themeColor="accent1" w:themeShade="BF"/>
      <w:sz w:val="28"/>
      <w:szCs w:val="28"/>
      <w:lang w:val="ro-RO"/>
    </w:rPr>
  </w:style>
  <w:style w:type="character" w:customStyle="1" w:styleId="Titlu4Caracter">
    <w:name w:val="Titlu 4 Caracter"/>
    <w:basedOn w:val="Fontdeparagrafimplicit"/>
    <w:link w:val="Titlu4"/>
    <w:uiPriority w:val="9"/>
    <w:semiHidden/>
    <w:rsid w:val="003252AF"/>
    <w:rPr>
      <w:rFonts w:eastAsiaTheme="majorEastAsia" w:cstheme="majorBidi"/>
      <w:i/>
      <w:iCs/>
      <w:noProof/>
      <w:color w:val="2F5496" w:themeColor="accent1" w:themeShade="BF"/>
      <w:lang w:val="ro-RO"/>
    </w:rPr>
  </w:style>
  <w:style w:type="character" w:customStyle="1" w:styleId="Titlu5Caracter">
    <w:name w:val="Titlu 5 Caracter"/>
    <w:basedOn w:val="Fontdeparagrafimplicit"/>
    <w:link w:val="Titlu5"/>
    <w:uiPriority w:val="9"/>
    <w:semiHidden/>
    <w:rsid w:val="003252AF"/>
    <w:rPr>
      <w:rFonts w:eastAsiaTheme="majorEastAsia" w:cstheme="majorBidi"/>
      <w:noProof/>
      <w:color w:val="2F5496" w:themeColor="accent1" w:themeShade="BF"/>
      <w:lang w:val="ro-RO"/>
    </w:rPr>
  </w:style>
  <w:style w:type="character" w:customStyle="1" w:styleId="Titlu6Caracter">
    <w:name w:val="Titlu 6 Caracter"/>
    <w:basedOn w:val="Fontdeparagrafimplicit"/>
    <w:link w:val="Titlu6"/>
    <w:uiPriority w:val="9"/>
    <w:semiHidden/>
    <w:rsid w:val="003252AF"/>
    <w:rPr>
      <w:rFonts w:eastAsiaTheme="majorEastAsia" w:cstheme="majorBidi"/>
      <w:i/>
      <w:iCs/>
      <w:noProof/>
      <w:color w:val="595959" w:themeColor="text1" w:themeTint="A6"/>
      <w:lang w:val="ro-RO"/>
    </w:rPr>
  </w:style>
  <w:style w:type="character" w:customStyle="1" w:styleId="Titlu7Caracter">
    <w:name w:val="Titlu 7 Caracter"/>
    <w:basedOn w:val="Fontdeparagrafimplicit"/>
    <w:link w:val="Titlu7"/>
    <w:uiPriority w:val="9"/>
    <w:semiHidden/>
    <w:rsid w:val="003252AF"/>
    <w:rPr>
      <w:rFonts w:eastAsiaTheme="majorEastAsia" w:cstheme="majorBidi"/>
      <w:noProof/>
      <w:color w:val="595959" w:themeColor="text1" w:themeTint="A6"/>
      <w:lang w:val="ro-RO"/>
    </w:rPr>
  </w:style>
  <w:style w:type="character" w:customStyle="1" w:styleId="Titlu8Caracter">
    <w:name w:val="Titlu 8 Caracter"/>
    <w:basedOn w:val="Fontdeparagrafimplicit"/>
    <w:link w:val="Titlu8"/>
    <w:uiPriority w:val="9"/>
    <w:semiHidden/>
    <w:rsid w:val="003252AF"/>
    <w:rPr>
      <w:rFonts w:eastAsiaTheme="majorEastAsia" w:cstheme="majorBidi"/>
      <w:i/>
      <w:iCs/>
      <w:noProof/>
      <w:color w:val="272727" w:themeColor="text1" w:themeTint="D8"/>
      <w:lang w:val="ro-RO"/>
    </w:rPr>
  </w:style>
  <w:style w:type="character" w:customStyle="1" w:styleId="Titlu9Caracter">
    <w:name w:val="Titlu 9 Caracter"/>
    <w:basedOn w:val="Fontdeparagrafimplicit"/>
    <w:link w:val="Titlu9"/>
    <w:uiPriority w:val="9"/>
    <w:semiHidden/>
    <w:rsid w:val="003252AF"/>
    <w:rPr>
      <w:rFonts w:eastAsiaTheme="majorEastAsia" w:cstheme="majorBidi"/>
      <w:noProof/>
      <w:color w:val="272727" w:themeColor="text1" w:themeTint="D8"/>
      <w:lang w:val="ro-RO"/>
    </w:rPr>
  </w:style>
  <w:style w:type="paragraph" w:styleId="Titlu">
    <w:name w:val="Title"/>
    <w:basedOn w:val="Normal"/>
    <w:next w:val="Normal"/>
    <w:link w:val="TitluCaracter"/>
    <w:uiPriority w:val="10"/>
    <w:qFormat/>
    <w:rsid w:val="003252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3252AF"/>
    <w:rPr>
      <w:rFonts w:asciiTheme="majorHAnsi" w:eastAsiaTheme="majorEastAsia" w:hAnsiTheme="majorHAnsi" w:cstheme="majorBidi"/>
      <w:noProof/>
      <w:spacing w:val="-10"/>
      <w:kern w:val="28"/>
      <w:sz w:val="56"/>
      <w:szCs w:val="56"/>
      <w:lang w:val="ro-RO"/>
    </w:rPr>
  </w:style>
  <w:style w:type="paragraph" w:styleId="Subtitlu">
    <w:name w:val="Subtitle"/>
    <w:basedOn w:val="Normal"/>
    <w:next w:val="Normal"/>
    <w:link w:val="SubtitluCaracter"/>
    <w:uiPriority w:val="11"/>
    <w:qFormat/>
    <w:rsid w:val="003252AF"/>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3252AF"/>
    <w:rPr>
      <w:rFonts w:eastAsiaTheme="majorEastAsia" w:cstheme="majorBidi"/>
      <w:noProof/>
      <w:color w:val="595959" w:themeColor="text1" w:themeTint="A6"/>
      <w:spacing w:val="15"/>
      <w:sz w:val="28"/>
      <w:szCs w:val="28"/>
      <w:lang w:val="ro-RO"/>
    </w:rPr>
  </w:style>
  <w:style w:type="paragraph" w:styleId="Citat">
    <w:name w:val="Quote"/>
    <w:basedOn w:val="Normal"/>
    <w:next w:val="Normal"/>
    <w:link w:val="CitatCaracter"/>
    <w:uiPriority w:val="29"/>
    <w:qFormat/>
    <w:rsid w:val="003252AF"/>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3252AF"/>
    <w:rPr>
      <w:i/>
      <w:iCs/>
      <w:noProof/>
      <w:color w:val="404040" w:themeColor="text1" w:themeTint="BF"/>
      <w:lang w:val="ro-RO"/>
    </w:rPr>
  </w:style>
  <w:style w:type="paragraph" w:styleId="Listparagraf">
    <w:name w:val="List Paragraph"/>
    <w:basedOn w:val="Normal"/>
    <w:uiPriority w:val="34"/>
    <w:qFormat/>
    <w:rsid w:val="003252AF"/>
    <w:pPr>
      <w:ind w:left="720"/>
      <w:contextualSpacing/>
    </w:pPr>
  </w:style>
  <w:style w:type="character" w:styleId="Accentuareintens">
    <w:name w:val="Intense Emphasis"/>
    <w:basedOn w:val="Fontdeparagrafimplicit"/>
    <w:uiPriority w:val="21"/>
    <w:qFormat/>
    <w:rsid w:val="003252AF"/>
    <w:rPr>
      <w:i/>
      <w:iCs/>
      <w:color w:val="2F5496" w:themeColor="accent1" w:themeShade="BF"/>
    </w:rPr>
  </w:style>
  <w:style w:type="paragraph" w:styleId="Citatintens">
    <w:name w:val="Intense Quote"/>
    <w:basedOn w:val="Normal"/>
    <w:next w:val="Normal"/>
    <w:link w:val="CitatintensCaracter"/>
    <w:uiPriority w:val="30"/>
    <w:qFormat/>
    <w:rsid w:val="00325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3252AF"/>
    <w:rPr>
      <w:i/>
      <w:iCs/>
      <w:noProof/>
      <w:color w:val="2F5496" w:themeColor="accent1" w:themeShade="BF"/>
      <w:lang w:val="ro-RO"/>
    </w:rPr>
  </w:style>
  <w:style w:type="character" w:styleId="Referireintens">
    <w:name w:val="Intense Reference"/>
    <w:basedOn w:val="Fontdeparagrafimplicit"/>
    <w:uiPriority w:val="32"/>
    <w:qFormat/>
    <w:rsid w:val="003252AF"/>
    <w:rPr>
      <w:b/>
      <w:bCs/>
      <w:smallCaps/>
      <w:color w:val="2F5496" w:themeColor="accent1" w:themeShade="BF"/>
      <w:spacing w:val="5"/>
    </w:rPr>
  </w:style>
  <w:style w:type="paragraph" w:styleId="NormalWeb">
    <w:name w:val="Normal (Web)"/>
    <w:semiHidden/>
    <w:unhideWhenUsed/>
    <w:rsid w:val="00AB6D5F"/>
    <w:pPr>
      <w:spacing w:before="100" w:beforeAutospacing="1" w:after="115" w:line="278" w:lineRule="auto"/>
    </w:pPr>
    <w:rPr>
      <w:rFonts w:ascii="Times New Roman" w:eastAsia="SimSu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5155543">
      <w:bodyDiv w:val="1"/>
      <w:marLeft w:val="0"/>
      <w:marRight w:val="0"/>
      <w:marTop w:val="0"/>
      <w:marBottom w:val="0"/>
      <w:divBdr>
        <w:top w:val="none" w:sz="0" w:space="0" w:color="auto"/>
        <w:left w:val="none" w:sz="0" w:space="0" w:color="auto"/>
        <w:bottom w:val="none" w:sz="0" w:space="0" w:color="auto"/>
        <w:right w:val="none" w:sz="0" w:space="0" w:color="auto"/>
      </w:divBdr>
    </w:div>
    <w:div w:id="1982271870">
      <w:bodyDiv w:val="1"/>
      <w:marLeft w:val="0"/>
      <w:marRight w:val="0"/>
      <w:marTop w:val="0"/>
      <w:marBottom w:val="0"/>
      <w:divBdr>
        <w:top w:val="none" w:sz="0" w:space="0" w:color="auto"/>
        <w:left w:val="none" w:sz="0" w:space="0" w:color="auto"/>
        <w:bottom w:val="none" w:sz="0" w:space="0" w:color="auto"/>
        <w:right w:val="none" w:sz="0" w:space="0" w:color="auto"/>
      </w:divBdr>
      <w:divsChild>
        <w:div w:id="138109837">
          <w:marLeft w:val="0"/>
          <w:marRight w:val="0"/>
          <w:marTop w:val="0"/>
          <w:marBottom w:val="0"/>
          <w:divBdr>
            <w:top w:val="none" w:sz="0" w:space="0" w:color="auto"/>
            <w:left w:val="none" w:sz="0" w:space="0" w:color="auto"/>
            <w:bottom w:val="none" w:sz="0" w:space="0" w:color="auto"/>
            <w:right w:val="none" w:sz="0" w:space="0" w:color="auto"/>
          </w:divBdr>
          <w:divsChild>
            <w:div w:id="1549949321">
              <w:marLeft w:val="0"/>
              <w:marRight w:val="0"/>
              <w:marTop w:val="0"/>
              <w:marBottom w:val="0"/>
              <w:divBdr>
                <w:top w:val="none" w:sz="0" w:space="0" w:color="auto"/>
                <w:left w:val="none" w:sz="0" w:space="0" w:color="auto"/>
                <w:bottom w:val="none" w:sz="0" w:space="0" w:color="auto"/>
                <w:right w:val="none" w:sz="0" w:space="0" w:color="auto"/>
              </w:divBdr>
              <w:divsChild>
                <w:div w:id="6366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9848">
          <w:marLeft w:val="0"/>
          <w:marRight w:val="0"/>
          <w:marTop w:val="0"/>
          <w:marBottom w:val="0"/>
          <w:divBdr>
            <w:top w:val="none" w:sz="0" w:space="0" w:color="auto"/>
            <w:left w:val="none" w:sz="0" w:space="0" w:color="auto"/>
            <w:bottom w:val="none" w:sz="0" w:space="0" w:color="auto"/>
            <w:right w:val="none" w:sz="0" w:space="0" w:color="auto"/>
          </w:divBdr>
          <w:divsChild>
            <w:div w:id="1132792433">
              <w:marLeft w:val="0"/>
              <w:marRight w:val="0"/>
              <w:marTop w:val="0"/>
              <w:marBottom w:val="0"/>
              <w:divBdr>
                <w:top w:val="none" w:sz="0" w:space="0" w:color="auto"/>
                <w:left w:val="none" w:sz="0" w:space="0" w:color="auto"/>
                <w:bottom w:val="none" w:sz="0" w:space="0" w:color="auto"/>
                <w:right w:val="none" w:sz="0" w:space="0" w:color="auto"/>
              </w:divBdr>
            </w:div>
          </w:divsChild>
        </w:div>
        <w:div w:id="167641675">
          <w:marLeft w:val="0"/>
          <w:marRight w:val="0"/>
          <w:marTop w:val="0"/>
          <w:marBottom w:val="0"/>
          <w:divBdr>
            <w:top w:val="none" w:sz="0" w:space="0" w:color="auto"/>
            <w:left w:val="none" w:sz="0" w:space="0" w:color="auto"/>
            <w:bottom w:val="none" w:sz="0" w:space="0" w:color="auto"/>
            <w:right w:val="none" w:sz="0" w:space="0" w:color="auto"/>
          </w:divBdr>
          <w:divsChild>
            <w:div w:id="1456291061">
              <w:marLeft w:val="0"/>
              <w:marRight w:val="0"/>
              <w:marTop w:val="0"/>
              <w:marBottom w:val="0"/>
              <w:divBdr>
                <w:top w:val="none" w:sz="0" w:space="0" w:color="auto"/>
                <w:left w:val="none" w:sz="0" w:space="0" w:color="auto"/>
                <w:bottom w:val="none" w:sz="0" w:space="0" w:color="auto"/>
                <w:right w:val="none" w:sz="0" w:space="0" w:color="auto"/>
              </w:divBdr>
              <w:divsChild>
                <w:div w:id="102911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5417</Characters>
  <Application>Microsoft Office Word</Application>
  <DocSecurity>0</DocSecurity>
  <Lines>45</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hub_mmss_117@outlook.com</dc:creator>
  <cp:keywords/>
  <dc:description/>
  <cp:lastModifiedBy>Luminita r</cp:lastModifiedBy>
  <cp:revision>2</cp:revision>
  <dcterms:created xsi:type="dcterms:W3CDTF">2025-03-10T11:04:00Z</dcterms:created>
  <dcterms:modified xsi:type="dcterms:W3CDTF">2025-03-10T11:04:00Z</dcterms:modified>
</cp:coreProperties>
</file>